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686" w14:textId="0D040E7B" w:rsidR="00DA790F" w:rsidRPr="00AE27EB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AE27EB">
        <w:t>Docket</w:t>
      </w:r>
      <w:r w:rsidR="00DA790F" w:rsidRPr="00AE27EB">
        <w:t xml:space="preserve"> N</w:t>
      </w:r>
      <w:r w:rsidR="007F3AB5" w:rsidRPr="00AE27EB">
        <w:t>o</w:t>
      </w:r>
      <w:r w:rsidR="00DA790F" w:rsidRPr="00AE27EB">
        <w:t>.</w:t>
      </w:r>
      <w:bookmarkStart w:id="1" w:name="DocNo"/>
      <w:r w:rsidR="001F47C0" w:rsidRPr="00AE27EB">
        <w:t xml:space="preserve"> </w:t>
      </w:r>
      <w:r w:rsidR="001C24B8">
        <w:t>56272</w:t>
      </w:r>
      <w:r w:rsidR="00DF17B9" w:rsidRPr="00AE27EB">
        <w:t xml:space="preserve"> </w:t>
      </w:r>
      <w:bookmarkEnd w:id="0"/>
      <w:bookmarkEnd w:id="1"/>
    </w:p>
    <w:tbl>
      <w:tblPr>
        <w:tblW w:w="9540" w:type="dxa"/>
        <w:tblLook w:val="01E0" w:firstRow="1" w:lastRow="1" w:firstColumn="1" w:lastColumn="1" w:noHBand="0" w:noVBand="0"/>
        <w:tblCaption w:val="Case Caption"/>
      </w:tblPr>
      <w:tblGrid>
        <w:gridCol w:w="4770"/>
        <w:gridCol w:w="450"/>
        <w:gridCol w:w="4320"/>
      </w:tblGrid>
      <w:tr w:rsidR="00DA790F" w:rsidRPr="00AE27EB" w14:paraId="2A0B870D" w14:textId="77777777" w:rsidTr="00962B33">
        <w:trPr>
          <w:trHeight w:val="576"/>
        </w:trPr>
        <w:tc>
          <w:tcPr>
            <w:tcW w:w="4770" w:type="dxa"/>
          </w:tcPr>
          <w:p w14:paraId="232CA866" w14:textId="77777777" w:rsidR="001C24B8" w:rsidRDefault="001C24B8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1C24B8">
              <w:rPr>
                <w:b/>
                <w:caps/>
                <w:szCs w:val="20"/>
              </w:rPr>
              <w:t xml:space="preserve">COMPLIANCE DOCKET FOR </w:t>
            </w:r>
          </w:p>
          <w:p w14:paraId="09A7B8B3" w14:textId="77777777" w:rsidR="001C24B8" w:rsidRDefault="001C24B8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1C24B8">
              <w:rPr>
                <w:b/>
                <w:caps/>
                <w:szCs w:val="20"/>
              </w:rPr>
              <w:t xml:space="preserve">DOCKET NO. 50788 (RATEPAYERS APPEAL OF THE DECISION BY WINDERMERE OAKS WATER </w:t>
            </w:r>
          </w:p>
          <w:p w14:paraId="408D9C09" w14:textId="03450399" w:rsidR="00E710D3" w:rsidRPr="00AE27EB" w:rsidRDefault="001C24B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1C24B8">
              <w:rPr>
                <w:b/>
                <w:caps/>
                <w:szCs w:val="20"/>
              </w:rPr>
              <w:t>SUPPLY CORPORATION TO CHANGE WATER AND SEWER RATES)</w:t>
            </w:r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13A7D871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2927325B" w14:textId="77777777" w:rsidR="008A2EF5" w:rsidRPr="00AE27EB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57AF08C5" w14:textId="77777777" w:rsidR="001C24B8" w:rsidRDefault="008A2EF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4522A339" w14:textId="77777777" w:rsidR="001C24B8" w:rsidRDefault="001C24B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75A168C8" w14:textId="77777777" w:rsidR="001C24B8" w:rsidRDefault="001C24B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</w:p>
          <w:p w14:paraId="6BD9840C" w14:textId="791C5E15" w:rsidR="00D836CC" w:rsidRPr="00AE27EB" w:rsidRDefault="001C24B8" w:rsidP="00722DD6">
            <w:pPr>
              <w:spacing w:after="0" w:line="276" w:lineRule="auto"/>
              <w:ind w:firstLine="0"/>
              <w:rPr>
                <w:b/>
                <w:szCs w:val="20"/>
              </w:rPr>
            </w:pPr>
            <w:r w:rsidRPr="00AE27EB">
              <w:rPr>
                <w:b/>
                <w:szCs w:val="20"/>
              </w:rPr>
              <w:t>§</w:t>
            </w:r>
            <w:r>
              <w:rPr>
                <w:b/>
                <w:szCs w:val="20"/>
              </w:rPr>
              <w:t xml:space="preserve"> </w:t>
            </w:r>
            <w:r w:rsidR="0093643B">
              <w:rPr>
                <w:b/>
                <w:szCs w:val="20"/>
              </w:rPr>
              <w:t xml:space="preserve"> </w:t>
            </w:r>
            <w:r w:rsidR="00D836CC">
              <w:rPr>
                <w:b/>
                <w:szCs w:val="20"/>
              </w:rPr>
              <w:t xml:space="preserve"> </w:t>
            </w:r>
          </w:p>
        </w:tc>
        <w:tc>
          <w:tcPr>
            <w:tcW w:w="4320" w:type="dxa"/>
          </w:tcPr>
          <w:p w14:paraId="12ABB447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PUBLIC UTILITY COMMISSION</w:t>
            </w:r>
          </w:p>
          <w:p w14:paraId="602FBB44" w14:textId="34C14E83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23017BE" w14:textId="77777777" w:rsidR="00DA790F" w:rsidRPr="00AE2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E2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48CBF3" w14:textId="77777777" w:rsidR="00DA790F" w:rsidRPr="00AE2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EC4F507" w14:textId="6C64CF44" w:rsidR="00DA790F" w:rsidRPr="00AE27EB" w:rsidRDefault="00E52295" w:rsidP="00482B33">
      <w:pPr>
        <w:pStyle w:val="CaseCaption"/>
        <w:spacing w:line="360" w:lineRule="auto"/>
      </w:pPr>
      <w:r w:rsidRPr="00AE27EB">
        <w:t xml:space="preserve">COMMISSION </w:t>
      </w:r>
      <w:r w:rsidR="00D836CC">
        <w:t xml:space="preserve">STAFF’S </w:t>
      </w:r>
      <w:r w:rsidR="000A0742">
        <w:t>COMMENTS ON TEMPORARY MANAGER HEARING</w:t>
      </w:r>
    </w:p>
    <w:p w14:paraId="2824D511" w14:textId="114BB5A9" w:rsidR="00E52295" w:rsidRPr="00525A0C" w:rsidRDefault="00C24104" w:rsidP="00482B33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INTRODUCTION</w:t>
      </w:r>
    </w:p>
    <w:p w14:paraId="2454E999" w14:textId="6A1A4CD2" w:rsidR="00962B33" w:rsidRDefault="001C24B8" w:rsidP="00D836CC">
      <w:pPr>
        <w:spacing w:after="0"/>
        <w:ind w:left="72"/>
        <w:textAlignment w:val="baseline"/>
      </w:pPr>
      <w:r>
        <w:t>On March 21, 2024, Commission issued its Order in Docket No. 50788.</w:t>
      </w:r>
      <w:r>
        <w:rPr>
          <w:rStyle w:val="FootnoteReference"/>
        </w:rPr>
        <w:footnoteReference w:id="2"/>
      </w:r>
      <w:r>
        <w:t xml:space="preserve"> Ordering Paragraph No. 3 of the Commission’s Order requires Windermere Oaks Water Supply Corporation (Windermere Oaks) to refund water and sewer customers over a 45-month period or until a net amount of $884,666.62 has been refunded, whichever occurs first. Ordering Paragraph No. 4 of the Commission’s Order in Docket No. 50788 approves a monthly $39.21 surcharge per connection over a 45-month period or until $478,184.04 is collected, whichever occurs first</w:t>
      </w:r>
      <w:r w:rsidR="00731869">
        <w:t>.</w:t>
      </w:r>
    </w:p>
    <w:p w14:paraId="441374F0" w14:textId="7386774E" w:rsidR="00D836CC" w:rsidRDefault="00C22719" w:rsidP="001C24B8">
      <w:pPr>
        <w:spacing w:after="0" w:line="415" w:lineRule="exact"/>
        <w:ind w:left="72"/>
        <w:textAlignment w:val="baseline"/>
      </w:pPr>
      <w:r>
        <w:t xml:space="preserve">On </w:t>
      </w:r>
      <w:r w:rsidR="00D23495">
        <w:t>October 15</w:t>
      </w:r>
      <w:r w:rsidR="00C24104">
        <w:t>, 2024</w:t>
      </w:r>
      <w:r>
        <w:t xml:space="preserve">, the administrative law judge (ALJ) filed </w:t>
      </w:r>
      <w:r w:rsidR="004B1D6A">
        <w:t xml:space="preserve">Order No. </w:t>
      </w:r>
      <w:r w:rsidR="00D23495">
        <w:t>6</w:t>
      </w:r>
      <w:r w:rsidR="00241C44">
        <w:t>,</w:t>
      </w:r>
      <w:r>
        <w:t xml:space="preserve"> directing </w:t>
      </w:r>
      <w:r w:rsidR="004B1D6A">
        <w:t xml:space="preserve">the Staff (Staff) of the Public Utility Commission of Texas (Commission) to file </w:t>
      </w:r>
      <w:r w:rsidR="00D23495">
        <w:t>comments</w:t>
      </w:r>
      <w:r w:rsidR="004B1D6A">
        <w:t xml:space="preserve"> </w:t>
      </w:r>
      <w:r w:rsidR="0084259F">
        <w:t xml:space="preserve">on the effects on this docket, if any, of the outcome of the </w:t>
      </w:r>
      <w:r w:rsidR="000A0742">
        <w:t xml:space="preserve">October 24, 2024, </w:t>
      </w:r>
      <w:r w:rsidR="0084259F">
        <w:t xml:space="preserve">temporary manager hearing for Windermere Oaks </w:t>
      </w:r>
      <w:r w:rsidR="000A0742">
        <w:t>in Docket No. 57065</w:t>
      </w:r>
      <w:r>
        <w:t xml:space="preserve"> </w:t>
      </w:r>
      <w:r w:rsidR="000A0742">
        <w:t>by October</w:t>
      </w:r>
      <w:r w:rsidR="001C24B8">
        <w:t xml:space="preserve"> 3</w:t>
      </w:r>
      <w:r w:rsidR="000A0742">
        <w:t>1</w:t>
      </w:r>
      <w:r w:rsidR="001C24B8">
        <w:t>,</w:t>
      </w:r>
      <w:r>
        <w:t xml:space="preserve"> 2024</w:t>
      </w:r>
      <w:r w:rsidR="00D836CC">
        <w:t>.</w:t>
      </w:r>
      <w:r>
        <w:t xml:space="preserve"> Therefore, this pleading is timely filed.</w:t>
      </w:r>
    </w:p>
    <w:p w14:paraId="210C8EE5" w14:textId="6E43B031" w:rsidR="002E1A0B" w:rsidRDefault="000A0742" w:rsidP="001C24B8">
      <w:pPr>
        <w:pStyle w:val="Heading1"/>
        <w:tabs>
          <w:tab w:val="clear" w:pos="1440"/>
        </w:tabs>
        <w:spacing w:after="0" w:line="360" w:lineRule="auto"/>
        <w:ind w:left="0" w:right="0"/>
      </w:pPr>
      <w:r>
        <w:t>COMMENTS ON TEMPORARY MANAGER HEARING</w:t>
      </w:r>
    </w:p>
    <w:p w14:paraId="2F008470" w14:textId="5CC6E43B" w:rsidR="004B1D6A" w:rsidRDefault="00613AB9" w:rsidP="00482B33">
      <w:pPr>
        <w:pStyle w:val="Paragraph"/>
        <w:spacing w:after="240"/>
        <w:contextualSpacing/>
      </w:pPr>
      <w:r>
        <w:t>Since the Commission has not yet issued an order on whether a temporary ma</w:t>
      </w:r>
      <w:r w:rsidR="00394908">
        <w:t xml:space="preserve">nager </w:t>
      </w:r>
      <w:r w:rsidR="00EF6E7A">
        <w:t xml:space="preserve">would be appointed </w:t>
      </w:r>
      <w:r w:rsidR="00AE42AF">
        <w:t>to Windermere Oaks, there is no immediate effect of the temporary manager hearing on this docket.</w:t>
      </w:r>
      <w:r w:rsidR="0021367E">
        <w:t xml:space="preserve"> The Commission indicated that it would </w:t>
      </w:r>
      <w:r w:rsidR="009E0BC3">
        <w:t>issue an order for the hearing at its November 14, 2024, open meeting.</w:t>
      </w:r>
      <w:r w:rsidR="006D3208">
        <w:rPr>
          <w:rStyle w:val="FootnoteReference"/>
        </w:rPr>
        <w:footnoteReference w:id="3"/>
      </w:r>
    </w:p>
    <w:p w14:paraId="3ADDDF8A" w14:textId="77F7CF40" w:rsidR="001A410A" w:rsidRDefault="001A410A" w:rsidP="00482B33">
      <w:pPr>
        <w:pStyle w:val="Paragraph"/>
        <w:spacing w:after="240"/>
        <w:contextualSpacing/>
      </w:pPr>
      <w:r>
        <w:t xml:space="preserve">Pursuant to 16 Texas Administrative Code </w:t>
      </w:r>
      <w:r w:rsidR="0050218B" w:rsidRPr="0050218B">
        <w:t>§</w:t>
      </w:r>
      <w:r w:rsidR="0050218B">
        <w:t> </w:t>
      </w:r>
      <w:r w:rsidR="0050218B" w:rsidRPr="0050218B">
        <w:t>24.357</w:t>
      </w:r>
      <w:r w:rsidR="005D0F5A">
        <w:t>(</w:t>
      </w:r>
      <w:proofErr w:type="spellStart"/>
      <w:r w:rsidR="005D0F5A">
        <w:t>i</w:t>
      </w:r>
      <w:proofErr w:type="spellEnd"/>
      <w:r w:rsidR="005D0F5A">
        <w:t>), a temporary manager “</w:t>
      </w:r>
      <w:r w:rsidR="005D0F5A" w:rsidRPr="005D0F5A">
        <w:t>assumes the obligations for operating</w:t>
      </w:r>
      <w:r w:rsidR="005D0F5A">
        <w:t xml:space="preserve"> [the utility]</w:t>
      </w:r>
      <w:r w:rsidR="005D0F5A" w:rsidRPr="005D0F5A">
        <w:t xml:space="preserve"> within all legal requirements.</w:t>
      </w:r>
      <w:r w:rsidR="005D0F5A">
        <w:t xml:space="preserve">” </w:t>
      </w:r>
      <w:r w:rsidR="00C773DD">
        <w:t xml:space="preserve">Staff </w:t>
      </w:r>
      <w:r w:rsidR="001E7D60">
        <w:t xml:space="preserve">believes that the Commission’s final order in Docket No. 50788, setting </w:t>
      </w:r>
      <w:r w:rsidR="0053789C">
        <w:t xml:space="preserve">monthly minimum rates, gallonage rates, refunds, and rate-case expense surcharges, </w:t>
      </w:r>
      <w:r w:rsidR="00C63E30">
        <w:t xml:space="preserve">qualifies as part of Windermere Oaks’ obligations that </w:t>
      </w:r>
      <w:r w:rsidR="00C63E30">
        <w:lastRenderedPageBreak/>
        <w:t xml:space="preserve">a temporary manager would be </w:t>
      </w:r>
      <w:r w:rsidR="00C11997">
        <w:t xml:space="preserve">required to assume. As such, Staff recommends that a temporary manager for Windermere Oaks would be required to continue to make compliance filings on behalf of the utility and </w:t>
      </w:r>
      <w:r w:rsidR="007449C9">
        <w:t>to issue refunds and collect surcharges per the final order in Docket No. 50788.</w:t>
      </w:r>
    </w:p>
    <w:p w14:paraId="14B44202" w14:textId="3E97AB32" w:rsidR="004B1D6A" w:rsidRPr="00EC08C5" w:rsidRDefault="004B1D6A" w:rsidP="00482B33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EC08C5">
        <w:t>CONCLUSION</w:t>
      </w:r>
    </w:p>
    <w:p w14:paraId="186FD111" w14:textId="02197F2D" w:rsidR="004B1D6A" w:rsidRPr="004B1D6A" w:rsidRDefault="004B1D6A" w:rsidP="004B1D6A">
      <w:pPr>
        <w:pStyle w:val="Paragraph"/>
      </w:pPr>
      <w:r>
        <w:t>Staff respectfully requests th</w:t>
      </w:r>
      <w:r w:rsidR="00786AE9">
        <w:t xml:space="preserve">e </w:t>
      </w:r>
      <w:r w:rsidR="001C24B8">
        <w:t>issuance</w:t>
      </w:r>
      <w:r w:rsidR="00786AE9">
        <w:t xml:space="preserve"> of an order consistent with </w:t>
      </w:r>
      <w:r w:rsidR="001C24B8">
        <w:t>the foregoing</w:t>
      </w:r>
      <w:r w:rsidR="00786AE9">
        <w:t>.</w:t>
      </w:r>
    </w:p>
    <w:p w14:paraId="4247D3C2" w14:textId="7EF732CD" w:rsidR="00482B33" w:rsidRDefault="00482B33">
      <w:pPr>
        <w:spacing w:after="0" w:line="240" w:lineRule="auto"/>
        <w:ind w:firstLine="0"/>
        <w:jc w:val="left"/>
      </w:pPr>
    </w:p>
    <w:p w14:paraId="7BE932FB" w14:textId="5AAE47CF" w:rsidR="00E52295" w:rsidRPr="00AE27EB" w:rsidRDefault="00E52295" w:rsidP="0093643B">
      <w:pPr>
        <w:spacing w:after="0" w:line="240" w:lineRule="auto"/>
        <w:ind w:firstLine="0"/>
        <w:jc w:val="left"/>
      </w:pPr>
      <w:r w:rsidRPr="00AE27EB">
        <w:t xml:space="preserve">Dated: </w:t>
      </w:r>
      <w:r w:rsidRPr="00AE27EB">
        <w:fldChar w:fldCharType="begin"/>
      </w:r>
      <w:r w:rsidRPr="00AE27EB">
        <w:instrText xml:space="preserve"> DATE \@ "MMMM d, yyyy" </w:instrText>
      </w:r>
      <w:r w:rsidRPr="00AE27EB">
        <w:fldChar w:fldCharType="separate"/>
      </w:r>
      <w:r w:rsidR="00DC6B8C">
        <w:rPr>
          <w:noProof/>
        </w:rPr>
        <w:t>October 30, 2024</w:t>
      </w:r>
      <w:r w:rsidRPr="00AE27EB">
        <w:fldChar w:fldCharType="end"/>
      </w:r>
    </w:p>
    <w:p w14:paraId="3C55C19E" w14:textId="77777777" w:rsidR="00E52295" w:rsidRPr="00AE27EB" w:rsidRDefault="00E52295" w:rsidP="00E52295">
      <w:pPr>
        <w:pStyle w:val="Paragraph"/>
        <w:keepNext/>
        <w:ind w:firstLine="0"/>
      </w:pPr>
    </w:p>
    <w:p w14:paraId="40F19CBF" w14:textId="77777777" w:rsidR="00E52295" w:rsidRPr="00AE27EB" w:rsidRDefault="00E52295" w:rsidP="00E52295">
      <w:pPr>
        <w:keepNext/>
        <w:spacing w:after="0" w:line="480" w:lineRule="auto"/>
        <w:ind w:left="4320" w:firstLine="0"/>
        <w:rPr>
          <w:szCs w:val="20"/>
        </w:rPr>
      </w:pPr>
      <w:r w:rsidRPr="00AE27EB">
        <w:rPr>
          <w:szCs w:val="20"/>
        </w:rPr>
        <w:t>Respectfully submitted,</w:t>
      </w:r>
    </w:p>
    <w:p w14:paraId="101716C5" w14:textId="77777777" w:rsidR="00E52295" w:rsidRPr="00AE27EB" w:rsidRDefault="00E52295" w:rsidP="00E52295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AE27EB">
        <w:rPr>
          <w:b/>
        </w:rPr>
        <w:t>PUBLIC UTILITY COMMISSION OF TEXAS LEGAL DIVISION</w:t>
      </w:r>
    </w:p>
    <w:p w14:paraId="60D12CB3" w14:textId="77777777" w:rsidR="00E52295" w:rsidRPr="00AE27EB" w:rsidRDefault="00E52295" w:rsidP="00E52295">
      <w:pPr>
        <w:keepNext/>
        <w:spacing w:after="0" w:line="240" w:lineRule="auto"/>
        <w:ind w:left="4320" w:firstLine="0"/>
        <w:rPr>
          <w:szCs w:val="20"/>
        </w:rPr>
      </w:pPr>
    </w:p>
    <w:p w14:paraId="0688122F" w14:textId="75068F56" w:rsidR="00531AD1" w:rsidRPr="007218C5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Marisa Lopez</w:t>
      </w:r>
      <w:r w:rsidR="00D836CC">
        <w:rPr>
          <w:szCs w:val="20"/>
        </w:rPr>
        <w:t xml:space="preserve"> </w:t>
      </w:r>
      <w:r w:rsidRPr="007218C5">
        <w:rPr>
          <w:szCs w:val="20"/>
        </w:rPr>
        <w:t>Wagley</w:t>
      </w:r>
    </w:p>
    <w:p w14:paraId="2D2E57B0" w14:textId="6A0B9114" w:rsidR="00531AD1" w:rsidRDefault="00531AD1" w:rsidP="00531AD1">
      <w:pPr>
        <w:spacing w:after="0" w:line="240" w:lineRule="auto"/>
        <w:ind w:left="4320" w:firstLine="0"/>
        <w:contextualSpacing/>
        <w:rPr>
          <w:szCs w:val="20"/>
        </w:rPr>
      </w:pPr>
      <w:r w:rsidRPr="007218C5">
        <w:rPr>
          <w:szCs w:val="20"/>
        </w:rPr>
        <w:t>Division Director</w:t>
      </w:r>
    </w:p>
    <w:p w14:paraId="58C9A580" w14:textId="4ADEF54B" w:rsidR="00786AE9" w:rsidRDefault="00786AE9" w:rsidP="00531AD1">
      <w:pPr>
        <w:spacing w:after="0" w:line="240" w:lineRule="auto"/>
        <w:ind w:left="4320" w:firstLine="0"/>
        <w:contextualSpacing/>
        <w:rPr>
          <w:szCs w:val="20"/>
        </w:rPr>
      </w:pPr>
    </w:p>
    <w:p w14:paraId="32CF6624" w14:textId="4616A1E6" w:rsidR="00786AE9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Anthony Kanalas</w:t>
      </w:r>
    </w:p>
    <w:p w14:paraId="5D5865D6" w14:textId="2EF4A6FD" w:rsidR="00033013" w:rsidRPr="007218C5" w:rsidRDefault="00033013" w:rsidP="00531AD1">
      <w:pPr>
        <w:spacing w:after="0" w:line="240" w:lineRule="auto"/>
        <w:ind w:left="4320" w:firstLine="0"/>
        <w:contextualSpacing/>
        <w:rPr>
          <w:szCs w:val="20"/>
        </w:rPr>
      </w:pPr>
      <w:r>
        <w:rPr>
          <w:szCs w:val="20"/>
        </w:rPr>
        <w:t>Managing Attorney</w:t>
      </w:r>
    </w:p>
    <w:p w14:paraId="65E6C0C5" w14:textId="77777777" w:rsidR="00531AD1" w:rsidRPr="007218C5" w:rsidRDefault="00531AD1" w:rsidP="00531AD1">
      <w:pPr>
        <w:spacing w:after="0" w:line="240" w:lineRule="auto"/>
        <w:ind w:firstLine="0"/>
        <w:contextualSpacing/>
        <w:rPr>
          <w:szCs w:val="20"/>
        </w:rPr>
      </w:pPr>
    </w:p>
    <w:p w14:paraId="50C44196" w14:textId="1898062C" w:rsidR="00531AD1" w:rsidRDefault="00531AD1">
      <w:pPr>
        <w:spacing w:after="0" w:line="240" w:lineRule="auto"/>
        <w:ind w:firstLine="0"/>
        <w:jc w:val="left"/>
        <w:rPr>
          <w:i/>
          <w:iCs/>
          <w:u w:val="single"/>
        </w:rPr>
      </w:pPr>
    </w:p>
    <w:p w14:paraId="21EB34B7" w14:textId="00BD22C0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7521C02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0409562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753B502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F7E4878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2AAF2A3E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1CF44FBD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63A3B683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1A9DA9EA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Tyler.Xu@puc.texas.gov</w:t>
      </w:r>
    </w:p>
    <w:p w14:paraId="1B3186E0" w14:textId="77777777" w:rsidR="00786AE9" w:rsidRDefault="00786AE9">
      <w:pPr>
        <w:spacing w:after="0" w:line="240" w:lineRule="auto"/>
        <w:ind w:firstLine="0"/>
        <w:jc w:val="left"/>
        <w:rPr>
          <w:szCs w:val="20"/>
        </w:rPr>
      </w:pPr>
    </w:p>
    <w:p w14:paraId="2EA8AE82" w14:textId="77777777" w:rsidR="009F700A" w:rsidRDefault="009F700A">
      <w:pPr>
        <w:spacing w:after="0" w:line="240" w:lineRule="auto"/>
        <w:ind w:firstLine="0"/>
        <w:jc w:val="left"/>
        <w:rPr>
          <w:szCs w:val="20"/>
        </w:rPr>
      </w:pPr>
    </w:p>
    <w:p w14:paraId="141508F0" w14:textId="0F15FE0F" w:rsidR="00531AD1" w:rsidRPr="007218C5" w:rsidRDefault="00531AD1" w:rsidP="00531AD1">
      <w:pPr>
        <w:spacing w:after="0" w:line="240" w:lineRule="auto"/>
        <w:ind w:firstLine="0"/>
        <w:jc w:val="center"/>
        <w:rPr>
          <w:b/>
          <w:bCs/>
          <w:szCs w:val="20"/>
        </w:rPr>
      </w:pPr>
      <w:r w:rsidRPr="007218C5">
        <w:rPr>
          <w:b/>
          <w:bCs/>
          <w:szCs w:val="20"/>
        </w:rPr>
        <w:t xml:space="preserve">DOCKET NO. </w:t>
      </w:r>
      <w:r w:rsidR="001C24B8">
        <w:rPr>
          <w:b/>
          <w:bCs/>
          <w:szCs w:val="20"/>
        </w:rPr>
        <w:t>56272</w:t>
      </w:r>
    </w:p>
    <w:p w14:paraId="060492D1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  <w:highlight w:val="yellow"/>
        </w:rPr>
      </w:pPr>
    </w:p>
    <w:p w14:paraId="7881152B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  <w:r w:rsidRPr="007218C5">
        <w:rPr>
          <w:b/>
          <w:szCs w:val="20"/>
        </w:rPr>
        <w:t>CERTIFICATE OF SERVICE</w:t>
      </w:r>
    </w:p>
    <w:p w14:paraId="0B160A23" w14:textId="77777777" w:rsidR="00531AD1" w:rsidRPr="007218C5" w:rsidRDefault="00531AD1" w:rsidP="00531AD1">
      <w:pPr>
        <w:spacing w:after="0" w:line="240" w:lineRule="auto"/>
        <w:ind w:firstLine="0"/>
        <w:jc w:val="center"/>
        <w:rPr>
          <w:b/>
          <w:szCs w:val="20"/>
        </w:rPr>
      </w:pPr>
    </w:p>
    <w:p w14:paraId="678F8966" w14:textId="6C571BC6" w:rsidR="00531AD1" w:rsidRPr="007218C5" w:rsidRDefault="00531AD1" w:rsidP="00531AD1">
      <w:pPr>
        <w:spacing w:after="0"/>
        <w:rPr>
          <w:szCs w:val="20"/>
        </w:rPr>
      </w:pPr>
      <w:r w:rsidRPr="007218C5">
        <w:rPr>
          <w:color w:val="0D0D0D"/>
          <w:szCs w:val="20"/>
        </w:rPr>
        <w:t xml:space="preserve">I certify that, unless otherwise ordered by the presiding officer, notice of the filing of this document </w:t>
      </w:r>
      <w:r w:rsidR="00482B33">
        <w:rPr>
          <w:color w:val="0D0D0D"/>
          <w:szCs w:val="20"/>
        </w:rPr>
        <w:t>will be</w:t>
      </w:r>
      <w:r w:rsidRPr="007218C5">
        <w:rPr>
          <w:color w:val="0D0D0D"/>
          <w:szCs w:val="20"/>
        </w:rPr>
        <w:t xml:space="preserve"> provided to all parties of record via electronic mail on</w:t>
      </w:r>
      <w:r w:rsidRPr="007218C5">
        <w:rPr>
          <w:szCs w:val="20"/>
        </w:rPr>
        <w:t xml:space="preserve"> </w:t>
      </w:r>
      <w:r w:rsidRPr="007218C5">
        <w:rPr>
          <w:szCs w:val="20"/>
        </w:rPr>
        <w:fldChar w:fldCharType="begin"/>
      </w:r>
      <w:r w:rsidRPr="007218C5">
        <w:rPr>
          <w:szCs w:val="20"/>
        </w:rPr>
        <w:instrText xml:space="preserve"> DATE \@ "MMMM d, yyyy" </w:instrText>
      </w:r>
      <w:r w:rsidRPr="007218C5">
        <w:rPr>
          <w:szCs w:val="20"/>
        </w:rPr>
        <w:fldChar w:fldCharType="separate"/>
      </w:r>
      <w:r w:rsidR="00DC6B8C">
        <w:rPr>
          <w:noProof/>
          <w:szCs w:val="20"/>
        </w:rPr>
        <w:t>October 30, 2024</w:t>
      </w:r>
      <w:r w:rsidRPr="007218C5">
        <w:rPr>
          <w:szCs w:val="20"/>
        </w:rPr>
        <w:fldChar w:fldCharType="end"/>
      </w:r>
      <w:r w:rsidRPr="007218C5">
        <w:rPr>
          <w:color w:val="0D0D0D"/>
          <w:szCs w:val="20"/>
        </w:rPr>
        <w:t xml:space="preserve">, in accordance with the Second Order Suspending Rules, </w:t>
      </w:r>
      <w:r w:rsidR="00962B33">
        <w:rPr>
          <w:color w:val="0D0D0D"/>
          <w:szCs w:val="20"/>
        </w:rPr>
        <w:t>filed</w:t>
      </w:r>
      <w:r w:rsidRPr="007218C5">
        <w:rPr>
          <w:color w:val="0D0D0D"/>
          <w:szCs w:val="20"/>
        </w:rPr>
        <w:t xml:space="preserve"> in Project No. 50664.</w:t>
      </w:r>
    </w:p>
    <w:p w14:paraId="08970019" w14:textId="77777777" w:rsidR="00531AD1" w:rsidRPr="007218C5" w:rsidRDefault="00531AD1" w:rsidP="00531AD1">
      <w:pPr>
        <w:spacing w:after="0" w:line="240" w:lineRule="auto"/>
        <w:ind w:left="3600" w:firstLine="0"/>
        <w:rPr>
          <w:szCs w:val="20"/>
        </w:rPr>
      </w:pPr>
    </w:p>
    <w:p w14:paraId="051833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0C8C7AEB" w14:textId="77777777" w:rsidR="000C084A" w:rsidRDefault="000C084A" w:rsidP="000C08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1BA7BCF5" w14:textId="2C912BC4" w:rsidR="00DA790F" w:rsidRPr="00531AD1" w:rsidRDefault="00DA790F" w:rsidP="00786AE9">
      <w:pPr>
        <w:keepNext/>
        <w:spacing w:after="0" w:line="240" w:lineRule="auto"/>
        <w:ind w:left="4320" w:firstLine="0"/>
        <w:rPr>
          <w:szCs w:val="20"/>
        </w:rPr>
      </w:pPr>
    </w:p>
    <w:sectPr w:rsidR="00DA790F" w:rsidRPr="00531AD1" w:rsidSect="00525A0C">
      <w:headerReference w:type="default" r:id="rId9"/>
      <w:footerReference w:type="even" r:id="rId10"/>
      <w:type w:val="continuous"/>
      <w:pgSz w:w="12240" w:h="15840"/>
      <w:pgMar w:top="1440" w:right="1440" w:bottom="108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520AC" w14:textId="77777777" w:rsidR="00335811" w:rsidRDefault="00335811">
      <w:pPr>
        <w:spacing w:after="0" w:line="240" w:lineRule="auto"/>
      </w:pPr>
      <w:r>
        <w:separator/>
      </w:r>
    </w:p>
  </w:endnote>
  <w:endnote w:type="continuationSeparator" w:id="0">
    <w:p w14:paraId="5040CD93" w14:textId="77777777" w:rsidR="00335811" w:rsidRDefault="0033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16402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164CC9" w14:textId="77777777" w:rsidR="00071BFA" w:rsidRDefault="00071BFA" w:rsidP="008016FB">
    <w:pPr>
      <w:pStyle w:val="Footer"/>
    </w:pPr>
  </w:p>
  <w:p w14:paraId="058C8D5F" w14:textId="77777777" w:rsidR="00071BFA" w:rsidRDefault="00071BFA" w:rsidP="008016FB"/>
  <w:p w14:paraId="7C181A86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1C007" w14:textId="77777777" w:rsidR="00335811" w:rsidRDefault="00335811">
      <w:pPr>
        <w:spacing w:after="0" w:line="240" w:lineRule="auto"/>
      </w:pPr>
      <w:r>
        <w:separator/>
      </w:r>
    </w:p>
  </w:footnote>
  <w:footnote w:type="continuationSeparator" w:id="0">
    <w:p w14:paraId="408D4A90" w14:textId="77777777" w:rsidR="00335811" w:rsidRDefault="00335811">
      <w:pPr>
        <w:spacing w:after="0" w:line="240" w:lineRule="auto"/>
      </w:pPr>
      <w:r>
        <w:continuationSeparator/>
      </w:r>
    </w:p>
  </w:footnote>
  <w:footnote w:type="continuationNotice" w:id="1">
    <w:p w14:paraId="457FD09A" w14:textId="77777777" w:rsidR="00335811" w:rsidRDefault="00335811">
      <w:pPr>
        <w:spacing w:after="0" w:line="240" w:lineRule="auto"/>
      </w:pPr>
    </w:p>
  </w:footnote>
  <w:footnote w:id="2">
    <w:p w14:paraId="4FB5FAEB" w14:textId="657C2C34" w:rsidR="001C24B8" w:rsidRDefault="001C24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C24B8">
        <w:rPr>
          <w:i/>
          <w:iCs/>
        </w:rPr>
        <w:t>Ratepayers Appeal of the Decision by Windermere Oaks Water Supply Corporation to Change Water and Sewer Rates</w:t>
      </w:r>
      <w:r>
        <w:t>, Docket No. 50788, Order (Mar. 21, 2024).</w:t>
      </w:r>
    </w:p>
  </w:footnote>
  <w:footnote w:id="3">
    <w:p w14:paraId="552E97DB" w14:textId="73E359CC" w:rsidR="006D3208" w:rsidRDefault="006D320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D3208">
        <w:t xml:space="preserve">Open Meeting of the Public Utility Commission of Texas at </w:t>
      </w:r>
      <w:r w:rsidR="00291ADB">
        <w:t>5:00:30-5:00:40</w:t>
      </w:r>
      <w:r w:rsidRPr="006D3208">
        <w:t xml:space="preserve"> (</w:t>
      </w:r>
      <w:r w:rsidR="00EE279A">
        <w:t>Oct. 24</w:t>
      </w:r>
      <w:r w:rsidRPr="006D3208">
        <w:t>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0C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C1EEF"/>
    <w:multiLevelType w:val="hybridMultilevel"/>
    <w:tmpl w:val="AF9C7D82"/>
    <w:lvl w:ilvl="0" w:tplc="DB888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E0561A8"/>
    <w:multiLevelType w:val="hybridMultilevel"/>
    <w:tmpl w:val="607844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74095878">
    <w:abstractNumId w:val="10"/>
  </w:num>
  <w:num w:numId="2" w16cid:durableId="1850097745">
    <w:abstractNumId w:val="26"/>
  </w:num>
  <w:num w:numId="3" w16cid:durableId="1784152569">
    <w:abstractNumId w:val="17"/>
  </w:num>
  <w:num w:numId="4" w16cid:durableId="1029918135">
    <w:abstractNumId w:val="13"/>
  </w:num>
  <w:num w:numId="5" w16cid:durableId="146360218">
    <w:abstractNumId w:val="25"/>
  </w:num>
  <w:num w:numId="6" w16cid:durableId="1561592702">
    <w:abstractNumId w:val="24"/>
  </w:num>
  <w:num w:numId="7" w16cid:durableId="1213807588">
    <w:abstractNumId w:val="18"/>
  </w:num>
  <w:num w:numId="8" w16cid:durableId="1361011498">
    <w:abstractNumId w:val="19"/>
  </w:num>
  <w:num w:numId="9" w16cid:durableId="1090856053">
    <w:abstractNumId w:val="22"/>
  </w:num>
  <w:num w:numId="10" w16cid:durableId="463811209">
    <w:abstractNumId w:val="23"/>
  </w:num>
  <w:num w:numId="11" w16cid:durableId="740445564">
    <w:abstractNumId w:val="15"/>
  </w:num>
  <w:num w:numId="12" w16cid:durableId="210113690">
    <w:abstractNumId w:val="21"/>
  </w:num>
  <w:num w:numId="13" w16cid:durableId="1644574967">
    <w:abstractNumId w:val="9"/>
  </w:num>
  <w:num w:numId="14" w16cid:durableId="919824610">
    <w:abstractNumId w:val="7"/>
  </w:num>
  <w:num w:numId="15" w16cid:durableId="1541434722">
    <w:abstractNumId w:val="6"/>
  </w:num>
  <w:num w:numId="16" w16cid:durableId="1461918544">
    <w:abstractNumId w:val="5"/>
  </w:num>
  <w:num w:numId="17" w16cid:durableId="832069699">
    <w:abstractNumId w:val="4"/>
  </w:num>
  <w:num w:numId="18" w16cid:durableId="1388261422">
    <w:abstractNumId w:val="8"/>
  </w:num>
  <w:num w:numId="19" w16cid:durableId="2005741981">
    <w:abstractNumId w:val="3"/>
  </w:num>
  <w:num w:numId="20" w16cid:durableId="1267151763">
    <w:abstractNumId w:val="2"/>
  </w:num>
  <w:num w:numId="21" w16cid:durableId="1412462918">
    <w:abstractNumId w:val="1"/>
  </w:num>
  <w:num w:numId="22" w16cid:durableId="418139893">
    <w:abstractNumId w:val="0"/>
  </w:num>
  <w:num w:numId="23" w16cid:durableId="1949775105">
    <w:abstractNumId w:val="12"/>
  </w:num>
  <w:num w:numId="24" w16cid:durableId="982004307">
    <w:abstractNumId w:val="16"/>
  </w:num>
  <w:num w:numId="25" w16cid:durableId="58285974">
    <w:abstractNumId w:val="20"/>
  </w:num>
  <w:num w:numId="26" w16cid:durableId="1633946957">
    <w:abstractNumId w:val="11"/>
  </w:num>
  <w:num w:numId="27" w16cid:durableId="1489124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F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28A"/>
    <w:rsid w:val="00015C32"/>
    <w:rsid w:val="00016F1F"/>
    <w:rsid w:val="00022FA6"/>
    <w:rsid w:val="000233F8"/>
    <w:rsid w:val="000274E7"/>
    <w:rsid w:val="00033013"/>
    <w:rsid w:val="000357D5"/>
    <w:rsid w:val="000406D7"/>
    <w:rsid w:val="00041B32"/>
    <w:rsid w:val="00041F8A"/>
    <w:rsid w:val="000434C0"/>
    <w:rsid w:val="00044A51"/>
    <w:rsid w:val="00047A27"/>
    <w:rsid w:val="00050EC3"/>
    <w:rsid w:val="00054407"/>
    <w:rsid w:val="0005491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3AC7"/>
    <w:rsid w:val="0009426E"/>
    <w:rsid w:val="00094D6D"/>
    <w:rsid w:val="00097407"/>
    <w:rsid w:val="000A0742"/>
    <w:rsid w:val="000A15D8"/>
    <w:rsid w:val="000A1743"/>
    <w:rsid w:val="000A4A89"/>
    <w:rsid w:val="000B04D8"/>
    <w:rsid w:val="000B10C9"/>
    <w:rsid w:val="000B163B"/>
    <w:rsid w:val="000B1812"/>
    <w:rsid w:val="000B18EF"/>
    <w:rsid w:val="000B5BCF"/>
    <w:rsid w:val="000B5F1B"/>
    <w:rsid w:val="000C084A"/>
    <w:rsid w:val="000C29F8"/>
    <w:rsid w:val="000C4031"/>
    <w:rsid w:val="000C6A4A"/>
    <w:rsid w:val="000C6AF9"/>
    <w:rsid w:val="000D3CDD"/>
    <w:rsid w:val="000D54AD"/>
    <w:rsid w:val="000D5F63"/>
    <w:rsid w:val="000E26FE"/>
    <w:rsid w:val="000E50E0"/>
    <w:rsid w:val="000E6961"/>
    <w:rsid w:val="000F0183"/>
    <w:rsid w:val="000F1B5D"/>
    <w:rsid w:val="000F1F40"/>
    <w:rsid w:val="000F2CCD"/>
    <w:rsid w:val="000F6636"/>
    <w:rsid w:val="000F6BEB"/>
    <w:rsid w:val="000F7CC9"/>
    <w:rsid w:val="000F7F9C"/>
    <w:rsid w:val="00101DD7"/>
    <w:rsid w:val="00101E9A"/>
    <w:rsid w:val="0010359F"/>
    <w:rsid w:val="00104BD4"/>
    <w:rsid w:val="001067EE"/>
    <w:rsid w:val="00106A78"/>
    <w:rsid w:val="001078B2"/>
    <w:rsid w:val="00110861"/>
    <w:rsid w:val="001171A2"/>
    <w:rsid w:val="001208E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CE5"/>
    <w:rsid w:val="00143DBB"/>
    <w:rsid w:val="001449F7"/>
    <w:rsid w:val="00145A64"/>
    <w:rsid w:val="001460A9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9D7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10A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4B8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2E20"/>
    <w:rsid w:val="001E4676"/>
    <w:rsid w:val="001E55D1"/>
    <w:rsid w:val="001E58F0"/>
    <w:rsid w:val="001E6E61"/>
    <w:rsid w:val="001E7174"/>
    <w:rsid w:val="001E7D60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367E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1C44"/>
    <w:rsid w:val="0024232C"/>
    <w:rsid w:val="00242505"/>
    <w:rsid w:val="0024377E"/>
    <w:rsid w:val="00243C87"/>
    <w:rsid w:val="00244A4F"/>
    <w:rsid w:val="00247F89"/>
    <w:rsid w:val="00252B61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1ADB"/>
    <w:rsid w:val="00292DD0"/>
    <w:rsid w:val="0029550E"/>
    <w:rsid w:val="00296BA8"/>
    <w:rsid w:val="0029706D"/>
    <w:rsid w:val="002975FA"/>
    <w:rsid w:val="002A094E"/>
    <w:rsid w:val="002A1898"/>
    <w:rsid w:val="002A2EC9"/>
    <w:rsid w:val="002A4485"/>
    <w:rsid w:val="002A4C69"/>
    <w:rsid w:val="002B1424"/>
    <w:rsid w:val="002B1D45"/>
    <w:rsid w:val="002B29F1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D7053"/>
    <w:rsid w:val="002E1A0B"/>
    <w:rsid w:val="002E45FE"/>
    <w:rsid w:val="002E749D"/>
    <w:rsid w:val="002F08B6"/>
    <w:rsid w:val="002F479D"/>
    <w:rsid w:val="003021A2"/>
    <w:rsid w:val="003033F1"/>
    <w:rsid w:val="00303A45"/>
    <w:rsid w:val="00304555"/>
    <w:rsid w:val="00305111"/>
    <w:rsid w:val="00305298"/>
    <w:rsid w:val="00312843"/>
    <w:rsid w:val="00315D1F"/>
    <w:rsid w:val="0031793D"/>
    <w:rsid w:val="00320534"/>
    <w:rsid w:val="00322932"/>
    <w:rsid w:val="00322DE2"/>
    <w:rsid w:val="00323DE8"/>
    <w:rsid w:val="00324F0F"/>
    <w:rsid w:val="003313F9"/>
    <w:rsid w:val="00332458"/>
    <w:rsid w:val="003346A4"/>
    <w:rsid w:val="00334DB1"/>
    <w:rsid w:val="0033581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4908"/>
    <w:rsid w:val="0039591B"/>
    <w:rsid w:val="0039605E"/>
    <w:rsid w:val="00397341"/>
    <w:rsid w:val="003A1AF9"/>
    <w:rsid w:val="003A1B53"/>
    <w:rsid w:val="003A2B88"/>
    <w:rsid w:val="003A338C"/>
    <w:rsid w:val="003A53E1"/>
    <w:rsid w:val="003A5B47"/>
    <w:rsid w:val="003A74EA"/>
    <w:rsid w:val="003B3790"/>
    <w:rsid w:val="003B6280"/>
    <w:rsid w:val="003B6A56"/>
    <w:rsid w:val="003B7656"/>
    <w:rsid w:val="003C0C4B"/>
    <w:rsid w:val="003C0E04"/>
    <w:rsid w:val="003C5FF0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029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2B33"/>
    <w:rsid w:val="00483D52"/>
    <w:rsid w:val="0048421A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618"/>
    <w:rsid w:val="004A4C04"/>
    <w:rsid w:val="004A69A2"/>
    <w:rsid w:val="004B1D6A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5EF4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18B"/>
    <w:rsid w:val="005024E1"/>
    <w:rsid w:val="00506DA4"/>
    <w:rsid w:val="005073C0"/>
    <w:rsid w:val="0051021C"/>
    <w:rsid w:val="0051080A"/>
    <w:rsid w:val="0051397A"/>
    <w:rsid w:val="00513C7B"/>
    <w:rsid w:val="00515B33"/>
    <w:rsid w:val="00517BEA"/>
    <w:rsid w:val="00517C97"/>
    <w:rsid w:val="00520070"/>
    <w:rsid w:val="00521161"/>
    <w:rsid w:val="005217D6"/>
    <w:rsid w:val="005236C8"/>
    <w:rsid w:val="00524580"/>
    <w:rsid w:val="00525A0C"/>
    <w:rsid w:val="00531AD1"/>
    <w:rsid w:val="00535615"/>
    <w:rsid w:val="00535DF6"/>
    <w:rsid w:val="0053789C"/>
    <w:rsid w:val="0054012D"/>
    <w:rsid w:val="0054247C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410F"/>
    <w:rsid w:val="005743E5"/>
    <w:rsid w:val="005756FE"/>
    <w:rsid w:val="0057620A"/>
    <w:rsid w:val="00576B77"/>
    <w:rsid w:val="00580473"/>
    <w:rsid w:val="005830FD"/>
    <w:rsid w:val="00585A58"/>
    <w:rsid w:val="005864BC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0F5A"/>
    <w:rsid w:val="005D177B"/>
    <w:rsid w:val="005D4161"/>
    <w:rsid w:val="005D506B"/>
    <w:rsid w:val="005D644A"/>
    <w:rsid w:val="005E0AD2"/>
    <w:rsid w:val="005E169D"/>
    <w:rsid w:val="005E19D8"/>
    <w:rsid w:val="005E286A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1829"/>
    <w:rsid w:val="00603594"/>
    <w:rsid w:val="0060359F"/>
    <w:rsid w:val="00607377"/>
    <w:rsid w:val="00607E30"/>
    <w:rsid w:val="006102D3"/>
    <w:rsid w:val="006105A0"/>
    <w:rsid w:val="00610FF8"/>
    <w:rsid w:val="00612E0D"/>
    <w:rsid w:val="00612E40"/>
    <w:rsid w:val="00613AB9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3E5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07E6"/>
    <w:rsid w:val="006B2768"/>
    <w:rsid w:val="006B51D3"/>
    <w:rsid w:val="006C0BEE"/>
    <w:rsid w:val="006C2E8A"/>
    <w:rsid w:val="006C323B"/>
    <w:rsid w:val="006C376D"/>
    <w:rsid w:val="006C7292"/>
    <w:rsid w:val="006D13DF"/>
    <w:rsid w:val="006D3208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6F6038"/>
    <w:rsid w:val="00700B13"/>
    <w:rsid w:val="0070193A"/>
    <w:rsid w:val="00701F55"/>
    <w:rsid w:val="00702788"/>
    <w:rsid w:val="007028F4"/>
    <w:rsid w:val="007035E0"/>
    <w:rsid w:val="00705419"/>
    <w:rsid w:val="00706EA0"/>
    <w:rsid w:val="0071409A"/>
    <w:rsid w:val="00714757"/>
    <w:rsid w:val="00714F70"/>
    <w:rsid w:val="007154AA"/>
    <w:rsid w:val="00721484"/>
    <w:rsid w:val="00722DD6"/>
    <w:rsid w:val="007271CB"/>
    <w:rsid w:val="00731869"/>
    <w:rsid w:val="00734222"/>
    <w:rsid w:val="00735FE0"/>
    <w:rsid w:val="00736E45"/>
    <w:rsid w:val="00737870"/>
    <w:rsid w:val="00737C26"/>
    <w:rsid w:val="00740AC8"/>
    <w:rsid w:val="00743CE0"/>
    <w:rsid w:val="007449C9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006"/>
    <w:rsid w:val="0075626C"/>
    <w:rsid w:val="00756B01"/>
    <w:rsid w:val="00757A5D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2CE9"/>
    <w:rsid w:val="00773425"/>
    <w:rsid w:val="00775766"/>
    <w:rsid w:val="007765BB"/>
    <w:rsid w:val="007805C5"/>
    <w:rsid w:val="00785B05"/>
    <w:rsid w:val="00786AE9"/>
    <w:rsid w:val="00786BFA"/>
    <w:rsid w:val="00790D4A"/>
    <w:rsid w:val="00791658"/>
    <w:rsid w:val="007918BC"/>
    <w:rsid w:val="00794010"/>
    <w:rsid w:val="007942D7"/>
    <w:rsid w:val="00796EEE"/>
    <w:rsid w:val="007972AD"/>
    <w:rsid w:val="0079784E"/>
    <w:rsid w:val="007979AB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5E3"/>
    <w:rsid w:val="007C1E62"/>
    <w:rsid w:val="007C26C6"/>
    <w:rsid w:val="007C4A8A"/>
    <w:rsid w:val="007C5383"/>
    <w:rsid w:val="007C6863"/>
    <w:rsid w:val="007C7DCC"/>
    <w:rsid w:val="007D1BC5"/>
    <w:rsid w:val="007D21B3"/>
    <w:rsid w:val="007D2BF7"/>
    <w:rsid w:val="007D47BE"/>
    <w:rsid w:val="007D4FDA"/>
    <w:rsid w:val="007D5013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66EE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6D02"/>
    <w:rsid w:val="00820C5D"/>
    <w:rsid w:val="00820EE7"/>
    <w:rsid w:val="00827E46"/>
    <w:rsid w:val="008307E7"/>
    <w:rsid w:val="00830801"/>
    <w:rsid w:val="00831051"/>
    <w:rsid w:val="0083168F"/>
    <w:rsid w:val="008330CC"/>
    <w:rsid w:val="00841E24"/>
    <w:rsid w:val="0084259F"/>
    <w:rsid w:val="00844885"/>
    <w:rsid w:val="00846DD5"/>
    <w:rsid w:val="0085066B"/>
    <w:rsid w:val="00854779"/>
    <w:rsid w:val="00854EC6"/>
    <w:rsid w:val="0085548B"/>
    <w:rsid w:val="00855A5A"/>
    <w:rsid w:val="00857A7F"/>
    <w:rsid w:val="00861509"/>
    <w:rsid w:val="008647EB"/>
    <w:rsid w:val="00864EF1"/>
    <w:rsid w:val="00865E02"/>
    <w:rsid w:val="00866100"/>
    <w:rsid w:val="00871E82"/>
    <w:rsid w:val="0087302A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2EF5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1EE3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4319"/>
    <w:rsid w:val="0093643B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B33"/>
    <w:rsid w:val="00965618"/>
    <w:rsid w:val="00967587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085D"/>
    <w:rsid w:val="009A2DA6"/>
    <w:rsid w:val="009A498F"/>
    <w:rsid w:val="009A6563"/>
    <w:rsid w:val="009A6AA5"/>
    <w:rsid w:val="009A7E13"/>
    <w:rsid w:val="009B0C68"/>
    <w:rsid w:val="009B0D86"/>
    <w:rsid w:val="009B2BE7"/>
    <w:rsid w:val="009B2DCA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31C5"/>
    <w:rsid w:val="009D7252"/>
    <w:rsid w:val="009D754C"/>
    <w:rsid w:val="009E0BC3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00A"/>
    <w:rsid w:val="00A0253A"/>
    <w:rsid w:val="00A05393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6E1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27EB"/>
    <w:rsid w:val="00AE42AF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4F9D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5008"/>
    <w:rsid w:val="00BA684F"/>
    <w:rsid w:val="00BA75D3"/>
    <w:rsid w:val="00BA7ABA"/>
    <w:rsid w:val="00BB0FE8"/>
    <w:rsid w:val="00BB6A15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3678"/>
    <w:rsid w:val="00BF4162"/>
    <w:rsid w:val="00BF63C1"/>
    <w:rsid w:val="00BF68C9"/>
    <w:rsid w:val="00BF6E4E"/>
    <w:rsid w:val="00C04712"/>
    <w:rsid w:val="00C04D91"/>
    <w:rsid w:val="00C076A4"/>
    <w:rsid w:val="00C0772B"/>
    <w:rsid w:val="00C10544"/>
    <w:rsid w:val="00C11997"/>
    <w:rsid w:val="00C121C7"/>
    <w:rsid w:val="00C124EC"/>
    <w:rsid w:val="00C12530"/>
    <w:rsid w:val="00C13D24"/>
    <w:rsid w:val="00C2125E"/>
    <w:rsid w:val="00C21A50"/>
    <w:rsid w:val="00C22363"/>
    <w:rsid w:val="00C22719"/>
    <w:rsid w:val="00C22C9C"/>
    <w:rsid w:val="00C22F7D"/>
    <w:rsid w:val="00C23AFC"/>
    <w:rsid w:val="00C23DA4"/>
    <w:rsid w:val="00C2410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3E30"/>
    <w:rsid w:val="00C64532"/>
    <w:rsid w:val="00C71840"/>
    <w:rsid w:val="00C7196E"/>
    <w:rsid w:val="00C739E0"/>
    <w:rsid w:val="00C73E7A"/>
    <w:rsid w:val="00C76D48"/>
    <w:rsid w:val="00C773DD"/>
    <w:rsid w:val="00C81AD0"/>
    <w:rsid w:val="00C83073"/>
    <w:rsid w:val="00C83414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1E90"/>
    <w:rsid w:val="00D12BA5"/>
    <w:rsid w:val="00D14F1D"/>
    <w:rsid w:val="00D207FC"/>
    <w:rsid w:val="00D2238A"/>
    <w:rsid w:val="00D22841"/>
    <w:rsid w:val="00D2284D"/>
    <w:rsid w:val="00D23495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1DDC"/>
    <w:rsid w:val="00D7340F"/>
    <w:rsid w:val="00D75428"/>
    <w:rsid w:val="00D75599"/>
    <w:rsid w:val="00D80559"/>
    <w:rsid w:val="00D824E7"/>
    <w:rsid w:val="00D836CC"/>
    <w:rsid w:val="00D8434E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3F2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3B15"/>
    <w:rsid w:val="00DB60CA"/>
    <w:rsid w:val="00DB7A21"/>
    <w:rsid w:val="00DC46F6"/>
    <w:rsid w:val="00DC49CC"/>
    <w:rsid w:val="00DC60C5"/>
    <w:rsid w:val="00DC6B8C"/>
    <w:rsid w:val="00DD024A"/>
    <w:rsid w:val="00DD14FB"/>
    <w:rsid w:val="00DD413B"/>
    <w:rsid w:val="00DD450D"/>
    <w:rsid w:val="00DD7F82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DF6BB4"/>
    <w:rsid w:val="00E01327"/>
    <w:rsid w:val="00E02964"/>
    <w:rsid w:val="00E05101"/>
    <w:rsid w:val="00E10C21"/>
    <w:rsid w:val="00E11CA2"/>
    <w:rsid w:val="00E14280"/>
    <w:rsid w:val="00E1487D"/>
    <w:rsid w:val="00E20C21"/>
    <w:rsid w:val="00E20CDC"/>
    <w:rsid w:val="00E2270D"/>
    <w:rsid w:val="00E22B2A"/>
    <w:rsid w:val="00E22DA1"/>
    <w:rsid w:val="00E23F6B"/>
    <w:rsid w:val="00E256FC"/>
    <w:rsid w:val="00E2761F"/>
    <w:rsid w:val="00E30058"/>
    <w:rsid w:val="00E309D6"/>
    <w:rsid w:val="00E34495"/>
    <w:rsid w:val="00E35B5D"/>
    <w:rsid w:val="00E36398"/>
    <w:rsid w:val="00E363C9"/>
    <w:rsid w:val="00E41E0C"/>
    <w:rsid w:val="00E46C07"/>
    <w:rsid w:val="00E50247"/>
    <w:rsid w:val="00E50E56"/>
    <w:rsid w:val="00E52295"/>
    <w:rsid w:val="00E5280E"/>
    <w:rsid w:val="00E558F3"/>
    <w:rsid w:val="00E57EBE"/>
    <w:rsid w:val="00E60E28"/>
    <w:rsid w:val="00E62BAC"/>
    <w:rsid w:val="00E62D80"/>
    <w:rsid w:val="00E65429"/>
    <w:rsid w:val="00E67EBC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40BE"/>
    <w:rsid w:val="00EB55D9"/>
    <w:rsid w:val="00EC08C5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279A"/>
    <w:rsid w:val="00EE349A"/>
    <w:rsid w:val="00EE3C61"/>
    <w:rsid w:val="00EE4C28"/>
    <w:rsid w:val="00EE6338"/>
    <w:rsid w:val="00EE6EF1"/>
    <w:rsid w:val="00EE70E9"/>
    <w:rsid w:val="00EE7B18"/>
    <w:rsid w:val="00EF39CA"/>
    <w:rsid w:val="00EF68E8"/>
    <w:rsid w:val="00EF6E7A"/>
    <w:rsid w:val="00EF7381"/>
    <w:rsid w:val="00EF7778"/>
    <w:rsid w:val="00F013C0"/>
    <w:rsid w:val="00F06042"/>
    <w:rsid w:val="00F06133"/>
    <w:rsid w:val="00F121A6"/>
    <w:rsid w:val="00F125CC"/>
    <w:rsid w:val="00F13556"/>
    <w:rsid w:val="00F1374C"/>
    <w:rsid w:val="00F16117"/>
    <w:rsid w:val="00F232E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6265"/>
    <w:rsid w:val="00F57310"/>
    <w:rsid w:val="00F6037A"/>
    <w:rsid w:val="00F603DB"/>
    <w:rsid w:val="00F6086D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52CC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3A29"/>
    <w:rsid w:val="00F9467E"/>
    <w:rsid w:val="00F94F2F"/>
    <w:rsid w:val="00F97507"/>
    <w:rsid w:val="00FA2DAB"/>
    <w:rsid w:val="00FA3ACE"/>
    <w:rsid w:val="00FB21E9"/>
    <w:rsid w:val="00FB5783"/>
    <w:rsid w:val="00FB6102"/>
    <w:rsid w:val="00FC04B0"/>
    <w:rsid w:val="00FC04F1"/>
    <w:rsid w:val="00FC174D"/>
    <w:rsid w:val="00FC2CCA"/>
    <w:rsid w:val="00FC2FC0"/>
    <w:rsid w:val="00FC3158"/>
    <w:rsid w:val="00FC38EE"/>
    <w:rsid w:val="00FC40D6"/>
    <w:rsid w:val="00FC420F"/>
    <w:rsid w:val="00FC5286"/>
    <w:rsid w:val="00FC5BC1"/>
    <w:rsid w:val="00FD2228"/>
    <w:rsid w:val="00FD51C8"/>
    <w:rsid w:val="00FE0444"/>
    <w:rsid w:val="00FE0C0C"/>
    <w:rsid w:val="00FE2B57"/>
    <w:rsid w:val="00FE3B66"/>
    <w:rsid w:val="00FE5A24"/>
    <w:rsid w:val="00FF09C5"/>
    <w:rsid w:val="00FF3C8A"/>
    <w:rsid w:val="00FF4B38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4B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86AE9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F608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2607</Characters>
  <Application>Microsoft Office Word</Application>
  <DocSecurity>0</DocSecurity>
  <Lines>21</Lines>
  <Paragraphs>6</Paragraphs>
  <ScaleCrop>false</ScaleCrop>
  <Manager/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2024-10-30T19:04:00Z</dcterms:created>
  <dcterms:modified xsi:type="dcterms:W3CDTF">2024-10-30T19:05:00Z</dcterms:modified>
</cp:coreProperties>
</file>